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D1" w:rsidRDefault="005978D1" w:rsidP="005978D1">
      <w:pPr>
        <w:pStyle w:val="a3"/>
        <w:ind w:left="-142" w:right="-142"/>
        <w:jc w:val="center"/>
        <w:rPr>
          <w:rFonts w:ascii="Century Gothic" w:hAnsi="Century Gothic"/>
          <w:color w:val="000000"/>
          <w:sz w:val="28"/>
          <w:szCs w:val="28"/>
          <w:u w:val="single"/>
        </w:rPr>
      </w:pPr>
      <w:r>
        <w:rPr>
          <w:rFonts w:ascii="Century Gothic" w:hAnsi="Century Gothic"/>
          <w:color w:val="000000"/>
          <w:sz w:val="28"/>
          <w:szCs w:val="28"/>
          <w:u w:val="single"/>
        </w:rPr>
        <w:t>ΠΡΟΥΠΟΛΟΓΙΣΜΟΣ 2022</w:t>
      </w:r>
    </w:p>
    <w:p w:rsidR="005978D1" w:rsidRDefault="005978D1" w:rsidP="005978D1">
      <w:pPr>
        <w:pStyle w:val="a3"/>
        <w:ind w:right="-142"/>
        <w:rPr>
          <w:rFonts w:ascii="Century Gothic" w:hAnsi="Century Gothic"/>
          <w:color w:val="000000"/>
          <w:sz w:val="28"/>
          <w:szCs w:val="28"/>
          <w:u w:val="single"/>
        </w:rPr>
      </w:pPr>
    </w:p>
    <w:p w:rsidR="005978D1" w:rsidRDefault="005978D1" w:rsidP="005978D1">
      <w:pPr>
        <w:pStyle w:val="a3"/>
        <w:ind w:left="-142" w:right="-142"/>
        <w:jc w:val="center"/>
        <w:rPr>
          <w:rFonts w:ascii="Century Gothic" w:hAnsi="Century Gothic"/>
          <w:color w:val="000000"/>
          <w:sz w:val="28"/>
          <w:szCs w:val="28"/>
          <w:u w:val="single"/>
        </w:rPr>
      </w:pPr>
    </w:p>
    <w:p w:rsidR="005978D1" w:rsidRDefault="005978D1" w:rsidP="005978D1">
      <w:pPr>
        <w:pStyle w:val="a3"/>
        <w:ind w:left="-142" w:right="-142"/>
        <w:rPr>
          <w:rFonts w:ascii="Century Gothic" w:hAnsi="Century Gothic"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202"/>
        <w:gridCol w:w="1652"/>
      </w:tblGrid>
      <w:tr w:rsidR="005978D1" w:rsidRPr="005D2112" w:rsidTr="00BC6E72">
        <w:trPr>
          <w:trHeight w:val="258"/>
        </w:trPr>
        <w:tc>
          <w:tcPr>
            <w:tcW w:w="8522" w:type="dxa"/>
            <w:gridSpan w:val="3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2112">
              <w:rPr>
                <w:rFonts w:ascii="Arial" w:hAnsi="Arial" w:cs="Arial"/>
                <w:b/>
                <w:bCs/>
                <w:sz w:val="28"/>
                <w:szCs w:val="28"/>
              </w:rPr>
              <w:t>ΕΣΟΔΑ</w:t>
            </w:r>
          </w:p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 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591300000003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ΔΙΚΑΙΟΥΜΕΝΕΣ ΑΜΟΙΒ.ΑΠΑΛΛΟΤΡΙΩΣ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3.500,00 €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730100000001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ΣΥΝΔΡΟΜΩΝ ΜΕΛΩΝ ΔΣΛ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33.000,00 €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730200000001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ΠΑΡΑΒΟΛΑ ΠΡΟΑΓΩΓΩΝ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4.000,00 €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730300000001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ΕΓΓΡΑΦΕΣ ΝΕΩΝ ΔΙΚΗΓΟΡΩΝ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730400000001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ΕΓΓΡΑΦΕΣ ΑΣΚΟΥΜΕΝΩΝ ΔΙΚΗΓΟΡΩΝ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2.000,00 €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730500000001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ΠΕΙΘΑΡΧΙΚΟ/ΑΝΑΦΟΡΕΣ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2.000,00 €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732100000001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ΠΡΟΕΙΣΠΡΑΞΕΩΝ Ν.4194/2013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1</w:t>
            </w:r>
            <w:r>
              <w:rPr>
                <w:rFonts w:ascii="Arial" w:hAnsi="Arial" w:cs="Arial"/>
              </w:rPr>
              <w:t>6</w:t>
            </w:r>
            <w:r w:rsidRPr="005D2112">
              <w:rPr>
                <w:rFonts w:ascii="Arial" w:hAnsi="Arial" w:cs="Arial"/>
              </w:rPr>
              <w:t xml:space="preserve">0.000,00 €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732100000002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ΠΡΟΕΙΣΠΡΑΞΕΩΝ ΕΝΣΗΜΑ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3</w:t>
            </w:r>
            <w:r>
              <w:rPr>
                <w:rFonts w:ascii="Arial" w:hAnsi="Arial" w:cs="Arial"/>
              </w:rPr>
              <w:t>5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732200000000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ΠΩΛΗΣΕΙΣ ΕΝΣΗΜΩΝ ΔΣΛ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741100000000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ΑΠΟ ΧΟΡΗΓΙΕΣ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       -  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759900000020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ΔΙΑΦΟΡΑ ΕΣΟΔΑ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2.000,00 €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732100000004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ΕΙΣΦΟΡΑΣ ΑΡΘΡΟΥ 29 Ν.4596/2019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9.000,00 €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732100000005</w:t>
            </w:r>
          </w:p>
        </w:tc>
        <w:tc>
          <w:tcPr>
            <w:tcW w:w="5202" w:type="dxa"/>
            <w:shd w:val="clear" w:color="auto" w:fill="auto"/>
            <w:noWrap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ΕΙΣΦΟΡΑΣ ΑΡΘΡΟΥ 200</w:t>
            </w:r>
          </w:p>
        </w:tc>
        <w:tc>
          <w:tcPr>
            <w:tcW w:w="1652" w:type="dxa"/>
            <w:shd w:val="clear" w:color="auto" w:fill="auto"/>
            <w:noWrap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7.000,00 €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750000000003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ΕΣΟΔΑ ΣΥΝΤΟΝΙΣΤΙΚΗΣ/ΟΛΟΜΕΛΕΙΑΣ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                              -   €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760300000000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ΤΟΚΟΙ ΚAΤAΘΕΣΕΩΝ ΤΡAΠΕΖΩΝ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4.000,00 € </w:t>
            </w:r>
          </w:p>
        </w:tc>
      </w:tr>
      <w:tr w:rsidR="005978D1" w:rsidRPr="005D2112" w:rsidTr="00BC6E72">
        <w:trPr>
          <w:trHeight w:val="258"/>
        </w:trPr>
        <w:tc>
          <w:tcPr>
            <w:tcW w:w="1668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 </w:t>
            </w:r>
          </w:p>
        </w:tc>
        <w:tc>
          <w:tcPr>
            <w:tcW w:w="52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D2112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2112">
              <w:rPr>
                <w:rFonts w:ascii="Arial" w:hAnsi="Arial" w:cs="Arial"/>
                <w:b/>
                <w:bCs/>
              </w:rPr>
              <w:t xml:space="preserve">                    2</w:t>
            </w:r>
            <w:r>
              <w:rPr>
                <w:rFonts w:ascii="Arial" w:hAnsi="Arial" w:cs="Arial"/>
                <w:b/>
                <w:bCs/>
              </w:rPr>
              <w:t>67</w:t>
            </w:r>
            <w:r w:rsidRPr="005D2112">
              <w:rPr>
                <w:rFonts w:ascii="Arial" w:hAnsi="Arial" w:cs="Arial"/>
                <w:b/>
                <w:bCs/>
              </w:rPr>
              <w:t xml:space="preserve">.500,00 € </w:t>
            </w:r>
          </w:p>
        </w:tc>
      </w:tr>
    </w:tbl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BC6E72" w:rsidRDefault="00BC6E72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BC6E72" w:rsidRDefault="00BC6E72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BC6E72" w:rsidRDefault="00BC6E72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BC6E72" w:rsidRDefault="00BC6E72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p w:rsidR="005978D1" w:rsidRDefault="005978D1" w:rsidP="005978D1">
      <w:pPr>
        <w:tabs>
          <w:tab w:val="left" w:pos="0"/>
        </w:tabs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5089"/>
        <w:gridCol w:w="1736"/>
      </w:tblGrid>
      <w:tr w:rsidR="005978D1" w:rsidRPr="005D2112" w:rsidTr="005978D1">
        <w:trPr>
          <w:trHeight w:val="258"/>
        </w:trPr>
        <w:tc>
          <w:tcPr>
            <w:tcW w:w="9513" w:type="dxa"/>
            <w:gridSpan w:val="3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211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ΕΞΟΔΑ</w:t>
            </w:r>
          </w:p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211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142000000000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ΝΟΜΙΚΑ ΒΙΒΛΙΑ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600000000000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AΜΟΙΒΕΣ ΕΜΜΙΣΘΟΥ ΠΡΟΣΩΠΙΚΟΥ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50.000,00 €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600300000000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ΕΡΓΟΔΟΤΙΚΕΣ ΕΙΣΦΟΡΕΣ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15.000,00 €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610000000000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ΑΜΟΙΒΕΣ ΣΥΝΕΡΓΑΤΩΝ ΙΣΤΟΤΟΠΟΥ ΚΑΙ ΤΑΚΤΙΚΟΙ ΣΥΝΕΡΓΑΤΕΣ ΤΥΔΕ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13.000,00 €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610101000000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ΑΜΟΙΒΕΣ ΚΑΙ ΕΞΟΔΑ ΔΙΑΦΟΡΩΝ ΤΡΙΤΩΝ ΔΣΛ - ΣΥΝΕΡΓΑΤΕΣ ΔΙΚΟΓΡΑΦΙΑ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12.000,00 €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619010000000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ΑΜΟΙΒΕΣ ΣΥΝΕΡΓΕΙΟΥ ΚΑΘΑΡΙΣΜΟΥ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6.000,00 €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620000000000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ΗΛΕΚΤΡΙΚΟ ΡΕΥΜΑ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15.000,00 €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620100000000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ΦΥΣΙΚΟ ΑΕΡΙΟ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4.000,00 €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620200000000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ΎΔΡΕΥΣΗ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200,00 €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620300000000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ΤΗΛΕΠΙΚΟΙΝΩΝΙΕΣ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4.500,00 €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620500000000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ΑΣΦΑΛΙΣΤΡΑ ΠΥΡΟΣ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500,00 €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620702000000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Ε/Σ ΜΗΧΑΝΗΜΑΤΩΝ - ΤΕΧΝΙΚΩΝ ΕΓΚΑΤΑΣΤΑΣΕΩΝ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620709000000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Ε/Σ ΜΗΧΑΝΟΓΡΑΦΙΚΩΝ ΠΡΟΓΡΑΜΜΑΤΩΝ 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</w:t>
            </w:r>
            <w:r>
              <w:rPr>
                <w:rFonts w:ascii="Arial" w:hAnsi="Arial" w:cs="Arial"/>
              </w:rPr>
              <w:t>5</w:t>
            </w:r>
            <w:r w:rsidRPr="005D2112">
              <w:rPr>
                <w:rFonts w:ascii="Arial" w:hAnsi="Arial" w:cs="Arial"/>
              </w:rPr>
              <w:t xml:space="preserve">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640100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ΈΞΟΔΑ ΚΙΝΗΣΕΩΣ ΠΡΟΕΔΡΟΥ-ΜΕΛΩΝ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4.000,00 €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640205000000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ΈΞΟΔΑ ΣΥΝΕΔΡΙΩΝ-ΗΜΕΡΙΔΩΝ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5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640205000001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ΈΞΟΔΑ ΔΕΞΙΩΣΕΩΝ - ΕΚΛΟΓΩΝ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640500000000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ΣΥΝΔΡΟΜΕΣ ΣΕ ΤΡΑΠΕΖΑ ΠΛΗΡΟΦΟΡΙΩΝ(ΝΟΜΟΣ,ΤΗΛΕΜΑΤΙΚΗ,ΝΟΜ. ΒΙΒΛΙΟΘΗΚΗ)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45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640500000001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ΣΥΝΔΡΟΜΕΣ ΝΟΜΙΚΩΝ ΒΙΒΛΙΩΝ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2.000,00 €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640501000000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ΣΥΝΔΡΟΜΕΣ - ΕΙΣΦΟΡΕΣ PORTAL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6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640501000001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ΣΥΝΔΡΟΜΕΣ - ΕΙΣΦΟΡΕΣ ΟΛΟΜΕΛΕΙΑ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4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640600000000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ΔΩΡΕΕΣ ΓΙΑ ΚΟΙΝΩΦΕΛΕΙΣ ΣΚΟΠΟΥΣ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1.000,00 €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640601000000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A76591">
              <w:rPr>
                <w:rFonts w:ascii="Arial" w:hAnsi="Arial" w:cs="Arial"/>
              </w:rPr>
              <w:t>ΕΠΙΧΟΡΗΓΗΣΕΙΣ ΣΩΜΑΤΕΙΟΥ ΣΠΑΔΛ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9.</w:t>
            </w:r>
            <w:r w:rsidRPr="005D2112">
              <w:rPr>
                <w:rFonts w:ascii="Arial" w:hAnsi="Arial" w:cs="Arial"/>
              </w:rPr>
              <w:t xml:space="preserve">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lastRenderedPageBreak/>
              <w:t>640701000002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ΥΛΙΚΑ ΕΚΤΥΠΩΣΕΩΝ ΔΙΚΟΓΡΑΦΙΑ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8.000,00 €                       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640701000003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ΥΛΙΚΑ ΕΚΤΥΠΩΣΕΩΝ ΗΜΕΡΟΛΟΓΙΟΥ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10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640703000000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ΓΡΑΦΙΚΗ ΥΛΗ ΚΑΙ ΛΟΙΠΑ ΥΛΙΚΑ ΓΡΑΦΕΙΩΝ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2</w:t>
            </w:r>
            <w:r w:rsidRPr="005D211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5D2112">
              <w:rPr>
                <w:rFonts w:ascii="Arial" w:hAnsi="Arial" w:cs="Arial"/>
              </w:rPr>
              <w:t xml:space="preserve">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640704000001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A/Y ΕΚΤΥΠΩΤΩΝ ΔΣΛ - ΜΗΧΑΝΩΝ ΓΡΑΦΕΙΩΝ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1.000,00 €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640801000000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ΥΛΙΚΑ ΚΑΘΑΡΙΟΤΗΤΑΣ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500,00 €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640901000000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ΈΞΟΔΑ ΔΗΜΟΣΙΕΥΣΗΣ ΑΓΓΕΛΙΩΝ ΚΑΙ ΑΝΑΚΟΙΝΩΣΕΩΝ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1.500,00 €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649805000000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ΔΙΑΦΟΡΑ ΕΞΟΔΑ ΔΣΛ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3.000,00 €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649805000002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ΔΙΑΦΟΡΑ ΕΞΟΔΑ ΣΥΓΓΡΑΦΗΣ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500,00 €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649805000001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ΔΙΑΦΟΡΑ ΕΞΟΔΑ ΔΡΑΣΕΩΝ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3</w:t>
            </w:r>
            <w:r w:rsidRPr="005D2112">
              <w:rPr>
                <w:rFonts w:ascii="Arial" w:hAnsi="Arial" w:cs="Arial"/>
              </w:rPr>
              <w:t xml:space="preserve">.000,00 €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659899000000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ΔΙΑΦΟΡΑ ΕΞΟΔΑ ΤΡΑΠΕΖΩΝ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 xml:space="preserve">                          150,00 € </w:t>
            </w:r>
          </w:p>
        </w:tc>
      </w:tr>
      <w:tr w:rsidR="005978D1" w:rsidRPr="005D2112" w:rsidTr="005978D1">
        <w:trPr>
          <w:trHeight w:val="258"/>
        </w:trPr>
        <w:tc>
          <w:tcPr>
            <w:tcW w:w="1884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</w:rPr>
              <w:t> </w:t>
            </w:r>
          </w:p>
        </w:tc>
        <w:tc>
          <w:tcPr>
            <w:tcW w:w="5702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360" w:lineRule="auto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5978D1" w:rsidRPr="005D2112" w:rsidRDefault="005978D1" w:rsidP="005978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12">
              <w:rPr>
                <w:rFonts w:ascii="Arial" w:hAnsi="Arial" w:cs="Arial"/>
                <w:b/>
                <w:bCs/>
              </w:rPr>
              <w:t xml:space="preserve">                    2</w:t>
            </w:r>
            <w:r>
              <w:rPr>
                <w:rFonts w:ascii="Arial" w:hAnsi="Arial" w:cs="Arial"/>
                <w:b/>
                <w:bCs/>
              </w:rPr>
              <w:t>38</w:t>
            </w:r>
            <w:r w:rsidRPr="005D211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D2112">
              <w:rPr>
                <w:rFonts w:ascii="Arial" w:hAnsi="Arial" w:cs="Arial"/>
                <w:b/>
                <w:bCs/>
              </w:rPr>
              <w:t xml:space="preserve">50,00 € </w:t>
            </w:r>
          </w:p>
        </w:tc>
      </w:tr>
    </w:tbl>
    <w:p w:rsidR="005453FB" w:rsidRDefault="005453FB"/>
    <w:sectPr w:rsidR="00545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D1"/>
    <w:rsid w:val="000968A4"/>
    <w:rsid w:val="000A2B10"/>
    <w:rsid w:val="005453FB"/>
    <w:rsid w:val="005978D1"/>
    <w:rsid w:val="00B55AF2"/>
    <w:rsid w:val="00B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978D1"/>
    <w:rPr>
      <w:b/>
      <w:sz w:val="24"/>
    </w:rPr>
  </w:style>
  <w:style w:type="character" w:customStyle="1" w:styleId="Char">
    <w:name w:val="Σώμα κειμένου Char"/>
    <w:link w:val="a3"/>
    <w:rsid w:val="005978D1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 Noulas</dc:creator>
  <cp:lastModifiedBy>Φώτης Γιαννούλας</cp:lastModifiedBy>
  <cp:revision>2</cp:revision>
  <dcterms:created xsi:type="dcterms:W3CDTF">2022-05-23T07:17:00Z</dcterms:created>
  <dcterms:modified xsi:type="dcterms:W3CDTF">2022-05-23T07:17:00Z</dcterms:modified>
</cp:coreProperties>
</file>